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F35AA" w14:textId="77777777" w:rsidR="00000000" w:rsidRPr="006E01FC" w:rsidRDefault="00000000" w:rsidP="00763540">
      <w:pPr>
        <w:pStyle w:val="Heading1"/>
        <w:jc w:val="left"/>
        <w:rPr>
          <w:rFonts w:ascii="Verdana" w:hAnsi="Verdana" w:cs="Arial"/>
          <w:sz w:val="18"/>
          <w:szCs w:val="18"/>
        </w:rPr>
      </w:pPr>
      <w:r w:rsidRPr="006E01FC">
        <w:rPr>
          <w:rFonts w:ascii="Verdana" w:hAnsi="Verdana" w:cs="Arial"/>
          <w:sz w:val="18"/>
          <w:szCs w:val="18"/>
        </w:rPr>
        <w:t>Strictly Private &amp; Confidential</w:t>
      </w:r>
    </w:p>
    <w:p w14:paraId="684AA48E" w14:textId="77777777" w:rsidR="00000000" w:rsidRPr="006E01FC" w:rsidRDefault="00000000" w:rsidP="00763540">
      <w:pPr>
        <w:tabs>
          <w:tab w:val="left" w:pos="2552"/>
        </w:tabs>
        <w:jc w:val="both"/>
        <w:rPr>
          <w:rFonts w:ascii="Verdana" w:hAnsi="Verdana"/>
          <w:sz w:val="18"/>
          <w:szCs w:val="18"/>
        </w:rPr>
      </w:pPr>
    </w:p>
    <w:p w14:paraId="1297C7B6" w14:textId="77777777" w:rsidR="00000000" w:rsidRPr="006E01FC" w:rsidRDefault="00000000" w:rsidP="00086859">
      <w:pPr>
        <w:tabs>
          <w:tab w:val="left" w:pos="5625"/>
        </w:tabs>
        <w:rPr>
          <w:rFonts w:ascii="Verdana" w:hAnsi="Verdana" w:cs="Arial"/>
          <w:sz w:val="18"/>
          <w:szCs w:val="18"/>
        </w:rPr>
      </w:pPr>
      <w:r w:rsidRPr="006E01FC">
        <w:rPr>
          <w:rFonts w:ascii="Verdana" w:hAnsi="Verdana" w:cs="Arial"/>
          <w:sz w:val="18"/>
          <w:szCs w:val="18"/>
        </w:rPr>
        <w:fldChar w:fldCharType="begin"/>
      </w:r>
      <w:r w:rsidRPr="006E01FC">
        <w:rPr>
          <w:rFonts w:ascii="Verdana" w:hAnsi="Verdana" w:cs="Arial"/>
          <w:sz w:val="18"/>
          <w:szCs w:val="18"/>
        </w:rPr>
        <w:instrText xml:space="preserve"> DOCVARIABLE  Vendor.NameAddressLine </w:instrText>
      </w:r>
      <w:r w:rsidRPr="006E01FC">
        <w:rPr>
          <w:rFonts w:ascii="Verdana" w:hAnsi="Verdana" w:cs="Arial"/>
          <w:sz w:val="18"/>
          <w:szCs w:val="18"/>
        </w:rPr>
        <w:fldChar w:fldCharType="separate"/>
      </w:r>
      <w:r w:rsidRPr="006E01FC">
        <w:rPr>
          <w:rFonts w:ascii="Verdana" w:hAnsi="Verdana" w:cs="Arial"/>
          <w:sz w:val="18"/>
          <w:szCs w:val="18"/>
        </w:rPr>
        <w:fldChar w:fldCharType="end"/>
      </w:r>
      <w:r w:rsidRPr="006E01FC">
        <w:rPr>
          <w:rFonts w:ascii="Verdana" w:hAnsi="Verdana" w:cs="Arial"/>
          <w:sz w:val="18"/>
          <w:szCs w:val="18"/>
        </w:rPr>
        <w:tab/>
      </w:r>
    </w:p>
    <w:p w14:paraId="5A7E517A" w14:textId="1E41C753" w:rsidR="003D069F" w:rsidRDefault="003D069F" w:rsidP="00086859">
      <w:pPr>
        <w:rPr>
          <w:rFonts w:ascii="Verdana" w:hAnsi="Verdana" w:cs="Arial"/>
          <w:sz w:val="18"/>
          <w:szCs w:val="18"/>
        </w:rPr>
      </w:pPr>
      <w:proofErr w:type="spellStart"/>
      <w:r>
        <w:rPr>
          <w:rFonts w:ascii="Verdana" w:hAnsi="Verdana" w:cs="Arial"/>
          <w:sz w:val="18"/>
          <w:szCs w:val="18"/>
        </w:rPr>
        <w:t>Mr</w:t>
      </w:r>
      <w:proofErr w:type="spellEnd"/>
      <w:r>
        <w:rPr>
          <w:rFonts w:ascii="Verdana" w:hAnsi="Verdana" w:cs="Arial"/>
          <w:sz w:val="18"/>
          <w:szCs w:val="18"/>
        </w:rPr>
        <w:t xml:space="preserve"> M Clayton </w:t>
      </w:r>
    </w:p>
    <w:p w14:paraId="63D548B6" w14:textId="590CC8C0" w:rsidR="00000000" w:rsidRPr="006E01FC" w:rsidRDefault="00000000" w:rsidP="00086859">
      <w:pPr>
        <w:rPr>
          <w:rFonts w:ascii="Verdana" w:hAnsi="Verdana" w:cs="Arial"/>
          <w:sz w:val="18"/>
          <w:szCs w:val="18"/>
        </w:rPr>
      </w:pPr>
      <w:r w:rsidRPr="006E01FC">
        <w:rPr>
          <w:rFonts w:ascii="Verdana" w:hAnsi="Verdana" w:cs="Arial"/>
          <w:sz w:val="18"/>
          <w:szCs w:val="18"/>
        </w:rPr>
        <w:fldChar w:fldCharType="begin"/>
      </w:r>
      <w:r w:rsidRPr="006E01FC">
        <w:rPr>
          <w:rFonts w:ascii="Verdana" w:hAnsi="Verdana" w:cs="Arial"/>
          <w:sz w:val="18"/>
          <w:szCs w:val="18"/>
        </w:rPr>
        <w:instrText xml:space="preserve"> DOCVARIABLE  Vendor.PostalAddress </w:instrText>
      </w:r>
      <w:r w:rsidRPr="006E01FC">
        <w:rPr>
          <w:rFonts w:ascii="Verdana" w:hAnsi="Verdana" w:cs="Arial"/>
          <w:sz w:val="18"/>
          <w:szCs w:val="18"/>
        </w:rPr>
        <w:fldChar w:fldCharType="separate"/>
      </w:r>
      <w:r w:rsidRPr="006E01FC">
        <w:rPr>
          <w:rFonts w:ascii="Verdana" w:hAnsi="Verdana" w:cs="Arial"/>
          <w:sz w:val="18"/>
          <w:szCs w:val="18"/>
        </w:rPr>
        <w:t>The Old Post Restaurant</w:t>
      </w:r>
    </w:p>
    <w:p w14:paraId="085365C8" w14:textId="77777777" w:rsidR="00000000" w:rsidRPr="006E01FC" w:rsidRDefault="00000000" w:rsidP="00086859">
      <w:pPr>
        <w:rPr>
          <w:rFonts w:ascii="Verdana" w:hAnsi="Verdana" w:cs="Arial"/>
          <w:sz w:val="18"/>
          <w:szCs w:val="18"/>
        </w:rPr>
      </w:pPr>
      <w:r w:rsidRPr="006E01FC">
        <w:rPr>
          <w:rFonts w:ascii="Verdana" w:hAnsi="Verdana" w:cs="Arial"/>
          <w:sz w:val="18"/>
          <w:szCs w:val="18"/>
        </w:rPr>
        <w:t>43 Holywell Street</w:t>
      </w:r>
    </w:p>
    <w:p w14:paraId="02746035" w14:textId="77777777" w:rsidR="00000000" w:rsidRPr="006E01FC" w:rsidRDefault="00000000" w:rsidP="00086859">
      <w:pPr>
        <w:rPr>
          <w:rFonts w:ascii="Verdana" w:hAnsi="Verdana" w:cs="Arial"/>
          <w:sz w:val="18"/>
          <w:szCs w:val="18"/>
        </w:rPr>
      </w:pPr>
      <w:r w:rsidRPr="006E01FC">
        <w:rPr>
          <w:rFonts w:ascii="Verdana" w:hAnsi="Verdana" w:cs="Arial"/>
          <w:sz w:val="18"/>
          <w:szCs w:val="18"/>
        </w:rPr>
        <w:t>Chesterfield</w:t>
      </w:r>
    </w:p>
    <w:p w14:paraId="459B8DB9" w14:textId="77777777" w:rsidR="00000000" w:rsidRPr="006E01FC" w:rsidRDefault="00000000" w:rsidP="00086859">
      <w:pPr>
        <w:rPr>
          <w:rFonts w:ascii="Verdana" w:hAnsi="Verdana" w:cs="Arial"/>
          <w:sz w:val="18"/>
          <w:szCs w:val="18"/>
        </w:rPr>
      </w:pPr>
      <w:r w:rsidRPr="006E01FC">
        <w:rPr>
          <w:rFonts w:ascii="Verdana" w:hAnsi="Verdana" w:cs="Arial"/>
          <w:sz w:val="18"/>
          <w:szCs w:val="18"/>
        </w:rPr>
        <w:t>Derbyshire</w:t>
      </w:r>
    </w:p>
    <w:p w14:paraId="7B98BC16" w14:textId="77777777" w:rsidR="00000000" w:rsidRPr="006E01FC" w:rsidRDefault="00000000" w:rsidP="00086859">
      <w:pPr>
        <w:rPr>
          <w:rFonts w:ascii="Verdana" w:hAnsi="Verdana" w:cs="Arial"/>
          <w:sz w:val="18"/>
          <w:szCs w:val="18"/>
        </w:rPr>
      </w:pPr>
      <w:r w:rsidRPr="006E01FC">
        <w:rPr>
          <w:rFonts w:ascii="Verdana" w:hAnsi="Verdana" w:cs="Arial"/>
          <w:sz w:val="18"/>
          <w:szCs w:val="18"/>
        </w:rPr>
        <w:t>S41 7SH</w:t>
      </w:r>
      <w:r w:rsidRPr="006E01FC">
        <w:rPr>
          <w:rFonts w:ascii="Verdana" w:hAnsi="Verdana" w:cs="Arial"/>
          <w:sz w:val="18"/>
          <w:szCs w:val="18"/>
        </w:rPr>
        <w:fldChar w:fldCharType="end"/>
      </w:r>
    </w:p>
    <w:p w14:paraId="2D748C95" w14:textId="77777777" w:rsidR="00000000" w:rsidRPr="006E01FC" w:rsidRDefault="00000000" w:rsidP="00086859">
      <w:pPr>
        <w:rPr>
          <w:rFonts w:ascii="Verdana" w:hAnsi="Verdana" w:cs="Arial"/>
          <w:sz w:val="18"/>
          <w:szCs w:val="18"/>
        </w:rPr>
      </w:pPr>
    </w:p>
    <w:p w14:paraId="5D68D914" w14:textId="21614A8B" w:rsidR="00000000" w:rsidRPr="006E01FC" w:rsidRDefault="003D069F" w:rsidP="00086859">
      <w:pPr>
        <w:rPr>
          <w:rFonts w:ascii="Verdana" w:hAnsi="Verdana" w:cs="Arial"/>
          <w:sz w:val="18"/>
          <w:szCs w:val="18"/>
        </w:rPr>
      </w:pPr>
      <w:r>
        <w:rPr>
          <w:rFonts w:ascii="Verdana" w:hAnsi="Verdana" w:cs="Arial"/>
          <w:sz w:val="18"/>
          <w:szCs w:val="18"/>
        </w:rPr>
        <w:t>16</w:t>
      </w:r>
      <w:r w:rsidRPr="003D069F">
        <w:rPr>
          <w:rFonts w:ascii="Verdana" w:hAnsi="Verdana" w:cs="Arial"/>
          <w:sz w:val="18"/>
          <w:szCs w:val="18"/>
          <w:vertAlign w:val="superscript"/>
        </w:rPr>
        <w:t>th</w:t>
      </w:r>
      <w:r>
        <w:rPr>
          <w:rFonts w:ascii="Verdana" w:hAnsi="Verdana" w:cs="Arial"/>
          <w:sz w:val="18"/>
          <w:szCs w:val="18"/>
        </w:rPr>
        <w:t xml:space="preserve"> October 2025 </w:t>
      </w:r>
    </w:p>
    <w:p w14:paraId="1A5CB527" w14:textId="77777777" w:rsidR="00000000" w:rsidRPr="006E01FC" w:rsidRDefault="00000000" w:rsidP="00086859">
      <w:pPr>
        <w:rPr>
          <w:rFonts w:ascii="Verdana" w:hAnsi="Verdana" w:cs="Arial"/>
          <w:sz w:val="18"/>
          <w:szCs w:val="18"/>
        </w:rPr>
      </w:pPr>
    </w:p>
    <w:p w14:paraId="3C482D43" w14:textId="4BB6851A" w:rsidR="00000000" w:rsidRPr="006E01FC" w:rsidRDefault="003D069F" w:rsidP="00086859">
      <w:pPr>
        <w:rPr>
          <w:rFonts w:ascii="Verdana" w:hAnsi="Verdana" w:cs="Arial"/>
          <w:sz w:val="18"/>
          <w:szCs w:val="18"/>
        </w:rPr>
      </w:pPr>
      <w:r>
        <w:rPr>
          <w:rFonts w:ascii="Verdana" w:hAnsi="Verdana" w:cs="Arial"/>
          <w:sz w:val="18"/>
          <w:szCs w:val="18"/>
        </w:rPr>
        <w:t xml:space="preserve">Dear Martin, </w:t>
      </w:r>
    </w:p>
    <w:p w14:paraId="37FD444C" w14:textId="77777777" w:rsidR="00000000" w:rsidRPr="006E01FC" w:rsidRDefault="00000000" w:rsidP="00086859">
      <w:pPr>
        <w:rPr>
          <w:rFonts w:ascii="Verdana" w:hAnsi="Verdana" w:cs="Arial"/>
          <w:b/>
          <w:color w:val="FF0000"/>
          <w:sz w:val="18"/>
          <w:szCs w:val="18"/>
          <w:u w:val="single"/>
        </w:rPr>
      </w:pPr>
    </w:p>
    <w:p w14:paraId="0A31F31A" w14:textId="293F9CE3" w:rsidR="00000000" w:rsidRPr="003D069F" w:rsidRDefault="00000000" w:rsidP="00086859">
      <w:pPr>
        <w:rPr>
          <w:rFonts w:ascii="Verdana" w:hAnsi="Verdana" w:cs="Arial"/>
          <w:b/>
          <w:sz w:val="18"/>
          <w:szCs w:val="18"/>
          <w:u w:val="single"/>
        </w:rPr>
      </w:pPr>
      <w:r w:rsidRPr="003D069F">
        <w:rPr>
          <w:rFonts w:ascii="Verdana" w:hAnsi="Verdana" w:cs="Arial"/>
          <w:b/>
          <w:sz w:val="18"/>
          <w:szCs w:val="18"/>
          <w:u w:val="single"/>
        </w:rPr>
        <w:t xml:space="preserve">Re: </w:t>
      </w:r>
      <w:r w:rsidRPr="003D069F">
        <w:rPr>
          <w:rFonts w:ascii="Verdana" w:hAnsi="Verdana" w:cs="Arial"/>
          <w:b/>
          <w:sz w:val="18"/>
          <w:szCs w:val="18"/>
          <w:u w:val="single"/>
        </w:rPr>
        <w:fldChar w:fldCharType="begin"/>
      </w:r>
      <w:r w:rsidRPr="003D069F">
        <w:rPr>
          <w:rFonts w:ascii="Verdana" w:hAnsi="Verdana" w:cs="Arial"/>
          <w:b/>
          <w:sz w:val="18"/>
          <w:szCs w:val="18"/>
          <w:u w:val="single"/>
        </w:rPr>
        <w:instrText xml:space="preserve"> DOCVARIABLE  Property.StrungAddress </w:instrText>
      </w:r>
      <w:r w:rsidRPr="003D069F">
        <w:rPr>
          <w:rFonts w:ascii="Verdana" w:hAnsi="Verdana" w:cs="Arial"/>
          <w:b/>
          <w:sz w:val="18"/>
          <w:szCs w:val="18"/>
          <w:u w:val="single"/>
        </w:rPr>
        <w:fldChar w:fldCharType="separate"/>
      </w:r>
      <w:r w:rsidRPr="003D069F">
        <w:rPr>
          <w:rFonts w:ascii="Verdana" w:hAnsi="Verdana" w:cs="Arial"/>
          <w:b/>
          <w:sz w:val="18"/>
          <w:szCs w:val="18"/>
          <w:u w:val="single"/>
        </w:rPr>
        <w:t>The Old Post Restaurant,</w:t>
      </w:r>
      <w:r w:rsidR="003D069F" w:rsidRPr="003D069F">
        <w:rPr>
          <w:rFonts w:ascii="Verdana" w:hAnsi="Verdana" w:cs="Arial"/>
          <w:b/>
          <w:sz w:val="18"/>
          <w:szCs w:val="18"/>
          <w:u w:val="single"/>
        </w:rPr>
        <w:t xml:space="preserve"> </w:t>
      </w:r>
      <w:r w:rsidRPr="003D069F">
        <w:rPr>
          <w:rFonts w:ascii="Verdana" w:hAnsi="Verdana" w:cs="Arial"/>
          <w:b/>
          <w:sz w:val="18"/>
          <w:szCs w:val="18"/>
          <w:u w:val="single"/>
        </w:rPr>
        <w:t>43 Holywell Street, Chesterfield, Derbyshire, S41 7SH</w:t>
      </w:r>
      <w:r w:rsidRPr="003D069F">
        <w:rPr>
          <w:rFonts w:ascii="Verdana" w:hAnsi="Verdana" w:cs="Arial"/>
          <w:b/>
          <w:sz w:val="18"/>
          <w:szCs w:val="18"/>
          <w:u w:val="single"/>
        </w:rPr>
        <w:fldChar w:fldCharType="end"/>
      </w:r>
    </w:p>
    <w:p w14:paraId="3947D79B" w14:textId="77777777" w:rsidR="00000000" w:rsidRPr="006E01FC" w:rsidRDefault="00000000" w:rsidP="00835DBA">
      <w:pPr>
        <w:contextualSpacing/>
        <w:rPr>
          <w:rFonts w:ascii="Verdana" w:hAnsi="Verdana" w:cs="Arial"/>
          <w:b/>
          <w:sz w:val="18"/>
          <w:szCs w:val="18"/>
          <w:u w:val="single"/>
        </w:rPr>
      </w:pPr>
    </w:p>
    <w:p w14:paraId="142720C4" w14:textId="77777777" w:rsidR="00000000" w:rsidRPr="006E01FC" w:rsidRDefault="00000000" w:rsidP="00D16760">
      <w:pPr>
        <w:jc w:val="both"/>
        <w:rPr>
          <w:rFonts w:ascii="Verdana" w:hAnsi="Verdana" w:cs="Arial"/>
          <w:sz w:val="18"/>
          <w:szCs w:val="18"/>
        </w:rPr>
      </w:pPr>
      <w:r w:rsidRPr="006E01FC">
        <w:rPr>
          <w:rFonts w:ascii="Verdana" w:hAnsi="Verdana" w:cs="Arial"/>
          <w:sz w:val="18"/>
          <w:szCs w:val="18"/>
        </w:rPr>
        <w:t>We write to confirm your inst</w:t>
      </w:r>
      <w:r w:rsidRPr="006E01FC">
        <w:rPr>
          <w:rFonts w:ascii="Verdana" w:hAnsi="Verdana" w:cs="Arial"/>
          <w:sz w:val="18"/>
          <w:szCs w:val="18"/>
        </w:rPr>
        <w:t xml:space="preserve">ructions to withdraw your </w:t>
      </w:r>
      <w:proofErr w:type="gramStart"/>
      <w:r w:rsidRPr="006E01FC">
        <w:rPr>
          <w:rFonts w:ascii="Verdana" w:hAnsi="Verdana" w:cs="Arial"/>
          <w:sz w:val="18"/>
          <w:szCs w:val="18"/>
        </w:rPr>
        <w:t>above mentioned</w:t>
      </w:r>
      <w:proofErr w:type="gramEnd"/>
      <w:r w:rsidRPr="006E01FC">
        <w:rPr>
          <w:rFonts w:ascii="Verdana" w:hAnsi="Verdana" w:cs="Arial"/>
          <w:sz w:val="18"/>
          <w:szCs w:val="18"/>
        </w:rPr>
        <w:t xml:space="preserve"> business from sale with ourselves.</w:t>
      </w:r>
    </w:p>
    <w:p w14:paraId="3C20AF4F" w14:textId="77777777" w:rsidR="00000000" w:rsidRPr="006E01FC" w:rsidRDefault="00000000" w:rsidP="00D16760">
      <w:pPr>
        <w:jc w:val="both"/>
        <w:rPr>
          <w:rFonts w:ascii="Verdana" w:hAnsi="Verdana" w:cs="Arial"/>
          <w:sz w:val="18"/>
          <w:szCs w:val="18"/>
        </w:rPr>
      </w:pPr>
    </w:p>
    <w:p w14:paraId="4CF234B4" w14:textId="354FEDEF" w:rsidR="00000000" w:rsidRPr="006E01FC" w:rsidRDefault="00000000" w:rsidP="00897CDB">
      <w:pPr>
        <w:rPr>
          <w:rFonts w:ascii="Verdana" w:hAnsi="Verdana" w:cs="Arial"/>
          <w:sz w:val="18"/>
          <w:szCs w:val="18"/>
        </w:rPr>
      </w:pPr>
      <w:r w:rsidRPr="006E01FC">
        <w:rPr>
          <w:rFonts w:ascii="Verdana" w:hAnsi="Verdana" w:cs="Arial"/>
          <w:sz w:val="18"/>
          <w:szCs w:val="18"/>
        </w:rPr>
        <w:t xml:space="preserve">As outlined in our agency agreement, we require </w:t>
      </w:r>
      <w:r w:rsidRPr="006E01FC">
        <w:rPr>
          <w:rFonts w:ascii="Verdana" w:hAnsi="Verdana" w:cs="Arial"/>
          <w:sz w:val="18"/>
          <w:szCs w:val="18"/>
        </w:rPr>
        <w:t>4 weeks’ notice</w:t>
      </w:r>
      <w:r w:rsidRPr="006E01FC">
        <w:rPr>
          <w:rFonts w:ascii="Verdana" w:hAnsi="Verdana" w:cs="Arial"/>
          <w:sz w:val="18"/>
          <w:szCs w:val="18"/>
        </w:rPr>
        <w:t xml:space="preserve"> before withdrawal can take place. We will withdraw the business from sale on the</w:t>
      </w:r>
      <w:r w:rsidR="003D069F">
        <w:rPr>
          <w:rFonts w:ascii="Verdana" w:hAnsi="Verdana" w:cs="Arial"/>
          <w:sz w:val="18"/>
          <w:szCs w:val="18"/>
        </w:rPr>
        <w:t xml:space="preserve"> </w:t>
      </w:r>
      <w:proofErr w:type="gramStart"/>
      <w:r w:rsidR="003D069F">
        <w:rPr>
          <w:rFonts w:ascii="Verdana" w:hAnsi="Verdana" w:cs="Arial"/>
          <w:sz w:val="18"/>
          <w:szCs w:val="18"/>
        </w:rPr>
        <w:t>3</w:t>
      </w:r>
      <w:r w:rsidR="003D069F" w:rsidRPr="003D069F">
        <w:rPr>
          <w:rFonts w:ascii="Verdana" w:hAnsi="Verdana" w:cs="Arial"/>
          <w:sz w:val="18"/>
          <w:szCs w:val="18"/>
          <w:vertAlign w:val="superscript"/>
        </w:rPr>
        <w:t>rd</w:t>
      </w:r>
      <w:proofErr w:type="gramEnd"/>
      <w:r w:rsidR="003D069F">
        <w:rPr>
          <w:rFonts w:ascii="Verdana" w:hAnsi="Verdana" w:cs="Arial"/>
          <w:sz w:val="18"/>
          <w:szCs w:val="18"/>
        </w:rPr>
        <w:t xml:space="preserve"> November 2026</w:t>
      </w:r>
      <w:r w:rsidRPr="006E01FC">
        <w:rPr>
          <w:rFonts w:ascii="Verdana" w:hAnsi="Verdana" w:cs="Arial"/>
          <w:sz w:val="18"/>
          <w:szCs w:val="18"/>
        </w:rPr>
        <w:fldChar w:fldCharType="begin"/>
      </w:r>
      <w:r w:rsidRPr="006E01FC">
        <w:rPr>
          <w:rFonts w:ascii="Verdana" w:hAnsi="Verdana" w:cs="Arial"/>
          <w:sz w:val="18"/>
          <w:szCs w:val="18"/>
        </w:rPr>
        <w:instrText xml:space="preserve"> DOCVARIABLE  Property.FourWeeksTime </w:instrText>
      </w:r>
      <w:r w:rsidRPr="006E01FC">
        <w:rPr>
          <w:rFonts w:ascii="Verdana" w:hAnsi="Verdana" w:cs="Arial"/>
          <w:sz w:val="18"/>
          <w:szCs w:val="18"/>
        </w:rPr>
        <w:fldChar w:fldCharType="separate"/>
      </w:r>
      <w:r w:rsidRPr="006E01FC">
        <w:rPr>
          <w:rFonts w:ascii="Verdana" w:hAnsi="Verdana" w:cs="Arial"/>
          <w:sz w:val="18"/>
          <w:szCs w:val="18"/>
        </w:rPr>
        <w:fldChar w:fldCharType="end"/>
      </w:r>
      <w:r w:rsidRPr="006E01FC">
        <w:rPr>
          <w:rFonts w:ascii="Verdana" w:hAnsi="Verdana" w:cs="Arial"/>
          <w:sz w:val="18"/>
          <w:szCs w:val="18"/>
        </w:rPr>
        <w:t>.</w:t>
      </w:r>
    </w:p>
    <w:p w14:paraId="02DCB06A" w14:textId="77777777" w:rsidR="00000000" w:rsidRPr="006E01FC" w:rsidRDefault="00000000" w:rsidP="00D16760">
      <w:pPr>
        <w:jc w:val="both"/>
        <w:rPr>
          <w:rFonts w:ascii="Verdana" w:hAnsi="Verdana" w:cs="Arial"/>
          <w:sz w:val="18"/>
          <w:szCs w:val="18"/>
        </w:rPr>
      </w:pPr>
    </w:p>
    <w:p w14:paraId="67688FDF" w14:textId="77777777" w:rsidR="00000000" w:rsidRPr="006E01FC" w:rsidRDefault="00000000" w:rsidP="00D16760">
      <w:pPr>
        <w:jc w:val="both"/>
        <w:rPr>
          <w:rFonts w:ascii="Verdana" w:hAnsi="Verdana" w:cs="Arial"/>
          <w:sz w:val="18"/>
          <w:szCs w:val="18"/>
        </w:rPr>
      </w:pPr>
      <w:r w:rsidRPr="006E01FC">
        <w:rPr>
          <w:rFonts w:ascii="Verdana" w:hAnsi="Verdana" w:cs="Arial"/>
          <w:sz w:val="18"/>
          <w:szCs w:val="18"/>
        </w:rPr>
        <w:t>We draw your attention to clause 5 of our sole selling rights agreement which states:</w:t>
      </w:r>
    </w:p>
    <w:p w14:paraId="31645527" w14:textId="77777777" w:rsidR="00000000" w:rsidRPr="006E01FC" w:rsidRDefault="00000000" w:rsidP="00D16760">
      <w:pPr>
        <w:jc w:val="both"/>
        <w:rPr>
          <w:rFonts w:ascii="Verdana" w:hAnsi="Verdana" w:cs="Arial"/>
          <w:sz w:val="18"/>
          <w:szCs w:val="18"/>
        </w:rPr>
      </w:pPr>
    </w:p>
    <w:p w14:paraId="71237C4D" w14:textId="77777777" w:rsidR="00000000" w:rsidRPr="006E01FC" w:rsidRDefault="00000000" w:rsidP="00D16760">
      <w:pPr>
        <w:jc w:val="both"/>
        <w:rPr>
          <w:rFonts w:ascii="Verdana" w:hAnsi="Verdana" w:cs="Arial"/>
          <w:sz w:val="18"/>
          <w:szCs w:val="18"/>
        </w:rPr>
      </w:pPr>
      <w:r w:rsidRPr="006E01FC">
        <w:rPr>
          <w:rFonts w:ascii="Verdana" w:hAnsi="Verdana" w:cs="Arial"/>
          <w:b/>
          <w:sz w:val="18"/>
          <w:szCs w:val="18"/>
        </w:rPr>
        <w:t>5</w:t>
      </w:r>
      <w:r w:rsidRPr="006E01FC">
        <w:rPr>
          <w:rFonts w:ascii="Verdana" w:hAnsi="Verdana" w:cs="Arial"/>
          <w:b/>
          <w:sz w:val="18"/>
          <w:szCs w:val="18"/>
        </w:rPr>
        <w:t>. When and how does payment liability arise?</w:t>
      </w:r>
      <w:r w:rsidRPr="006E01FC">
        <w:rPr>
          <w:rFonts w:ascii="Verdana" w:hAnsi="Verdana" w:cs="Arial"/>
          <w:sz w:val="18"/>
          <w:szCs w:val="18"/>
        </w:rPr>
        <w:t xml:space="preserve"> You will be liable to pay an agency fee, in addition to any other costs and charges agreed, in any of the following </w:t>
      </w:r>
      <w:r w:rsidRPr="006E01FC">
        <w:rPr>
          <w:rFonts w:ascii="Verdana" w:hAnsi="Verdana" w:cs="Arial"/>
          <w:sz w:val="18"/>
          <w:szCs w:val="18"/>
        </w:rPr>
        <w:t>circumstances: -</w:t>
      </w:r>
    </w:p>
    <w:p w14:paraId="79648C95" w14:textId="77777777" w:rsidR="00000000" w:rsidRPr="006E01FC" w:rsidRDefault="00000000" w:rsidP="00D16760">
      <w:pPr>
        <w:jc w:val="both"/>
        <w:rPr>
          <w:rFonts w:ascii="Verdana" w:hAnsi="Verdana" w:cs="Arial"/>
          <w:sz w:val="18"/>
          <w:szCs w:val="18"/>
        </w:rPr>
      </w:pPr>
    </w:p>
    <w:p w14:paraId="21721EA6" w14:textId="77777777" w:rsidR="00000000" w:rsidRPr="006E01FC" w:rsidRDefault="00000000" w:rsidP="00D16760">
      <w:pPr>
        <w:jc w:val="both"/>
        <w:rPr>
          <w:rFonts w:ascii="Verdana" w:hAnsi="Verdana" w:cs="Arial"/>
          <w:sz w:val="18"/>
          <w:szCs w:val="18"/>
        </w:rPr>
      </w:pPr>
      <w:r w:rsidRPr="006E01FC">
        <w:rPr>
          <w:rFonts w:ascii="Verdana" w:hAnsi="Verdana" w:cs="Arial"/>
          <w:sz w:val="18"/>
          <w:szCs w:val="18"/>
        </w:rPr>
        <w:t>(b) If contracts for the sale of the business are unconditionally exchanged</w:t>
      </w:r>
      <w:r w:rsidRPr="006E01FC">
        <w:rPr>
          <w:rFonts w:ascii="Verdana" w:hAnsi="Verdana" w:cs="Arial"/>
          <w:sz w:val="18"/>
          <w:szCs w:val="18"/>
        </w:rPr>
        <w:t xml:space="preserve"> after the expiry of the period during which we have sole selling rights but to a purchaser who was introduced by any means to the business by anyone, including yourself, during that period or to a purchaser with whom we had negotiations about the business or with whom you had any negotiations, or with whom we provided details of the business during that period.</w:t>
      </w:r>
    </w:p>
    <w:p w14:paraId="320E9D26" w14:textId="77777777" w:rsidR="00000000" w:rsidRPr="006E01FC" w:rsidRDefault="00000000" w:rsidP="00D16760">
      <w:pPr>
        <w:jc w:val="both"/>
        <w:rPr>
          <w:rFonts w:ascii="Verdana" w:hAnsi="Verdana" w:cs="Arial"/>
          <w:sz w:val="18"/>
          <w:szCs w:val="18"/>
        </w:rPr>
      </w:pPr>
    </w:p>
    <w:p w14:paraId="75AF8249" w14:textId="77777777" w:rsidR="00000000" w:rsidRPr="006E01FC" w:rsidRDefault="00000000" w:rsidP="00D16760">
      <w:pPr>
        <w:jc w:val="both"/>
        <w:rPr>
          <w:rFonts w:ascii="Verdana" w:hAnsi="Verdana" w:cs="Arial"/>
          <w:sz w:val="18"/>
          <w:szCs w:val="18"/>
        </w:rPr>
      </w:pPr>
      <w:r w:rsidRPr="006E01FC">
        <w:rPr>
          <w:rFonts w:ascii="Verdana" w:hAnsi="Verdana" w:cs="Arial"/>
          <w:sz w:val="18"/>
          <w:szCs w:val="18"/>
        </w:rPr>
        <w:t xml:space="preserve">We will continue to </w:t>
      </w:r>
      <w:r w:rsidRPr="006E01FC">
        <w:rPr>
          <w:rFonts w:ascii="Verdana" w:hAnsi="Verdana" w:cs="Arial"/>
          <w:sz w:val="18"/>
          <w:szCs w:val="18"/>
        </w:rPr>
        <w:t>fully market your business until expiry of our notice period and will keep you advised of our progress.</w:t>
      </w:r>
    </w:p>
    <w:p w14:paraId="69260F4C" w14:textId="77777777" w:rsidR="00000000" w:rsidRPr="006E01FC" w:rsidRDefault="00000000" w:rsidP="00D16760">
      <w:pPr>
        <w:jc w:val="both"/>
        <w:rPr>
          <w:rFonts w:ascii="Verdana" w:hAnsi="Verdana" w:cs="Arial"/>
          <w:sz w:val="18"/>
          <w:szCs w:val="18"/>
        </w:rPr>
      </w:pPr>
    </w:p>
    <w:p w14:paraId="7425BC49" w14:textId="77777777" w:rsidR="00000000" w:rsidRPr="006E01FC" w:rsidRDefault="00000000" w:rsidP="00F61FE3">
      <w:pPr>
        <w:rPr>
          <w:rFonts w:ascii="Verdana" w:hAnsi="Verdana" w:cs="Arial"/>
          <w:sz w:val="18"/>
          <w:szCs w:val="18"/>
        </w:rPr>
      </w:pPr>
      <w:r w:rsidRPr="006E01FC">
        <w:rPr>
          <w:rFonts w:ascii="Verdana" w:hAnsi="Verdana" w:cs="Arial"/>
          <w:sz w:val="18"/>
          <w:szCs w:val="18"/>
        </w:rPr>
        <w:t>Yours sincerely,</w:t>
      </w:r>
      <w:r w:rsidRPr="006E01FC">
        <w:rPr>
          <w:rFonts w:ascii="Verdana" w:hAnsi="Verdana" w:cs="Arial"/>
          <w:sz w:val="18"/>
          <w:szCs w:val="18"/>
        </w:rPr>
        <w:br/>
      </w:r>
      <w:r w:rsidRPr="006E01FC">
        <w:rPr>
          <w:rFonts w:ascii="Verdana" w:hAnsi="Verdana" w:cs="Arial"/>
          <w:sz w:val="18"/>
          <w:szCs w:val="18"/>
        </w:rPr>
        <w:br/>
      </w:r>
    </w:p>
    <w:p w14:paraId="66B52903" w14:textId="77777777" w:rsidR="00000000" w:rsidRPr="006E01FC" w:rsidRDefault="00000000" w:rsidP="00F61FE3">
      <w:pPr>
        <w:rPr>
          <w:rFonts w:ascii="Verdana" w:hAnsi="Verdana" w:cs="Arial"/>
          <w:sz w:val="18"/>
          <w:szCs w:val="18"/>
        </w:rPr>
      </w:pPr>
    </w:p>
    <w:p w14:paraId="4EF358E4" w14:textId="77777777" w:rsidR="00000000" w:rsidRPr="006E01FC" w:rsidRDefault="00000000" w:rsidP="00F61FE3">
      <w:pPr>
        <w:rPr>
          <w:rFonts w:ascii="Verdana" w:hAnsi="Verdana" w:cs="Arial"/>
          <w:sz w:val="18"/>
          <w:szCs w:val="18"/>
        </w:rPr>
      </w:pPr>
    </w:p>
    <w:p w14:paraId="68A605E2" w14:textId="2F05D852" w:rsidR="00000000" w:rsidRPr="006E01FC" w:rsidRDefault="003D069F" w:rsidP="00086859">
      <w:pPr>
        <w:rPr>
          <w:rFonts w:ascii="Verdana" w:hAnsi="Verdana" w:cs="Arial"/>
          <w:b/>
          <w:sz w:val="18"/>
          <w:szCs w:val="18"/>
        </w:rPr>
      </w:pPr>
      <w:r>
        <w:rPr>
          <w:rFonts w:ascii="Verdana" w:hAnsi="Verdana" w:cs="Arial"/>
          <w:b/>
          <w:sz w:val="18"/>
          <w:szCs w:val="18"/>
        </w:rPr>
        <w:t xml:space="preserve">Sian Brown </w:t>
      </w:r>
    </w:p>
    <w:p w14:paraId="443C8DE3" w14:textId="77777777" w:rsidR="00000000" w:rsidRPr="006E01FC" w:rsidRDefault="00000000" w:rsidP="00086859">
      <w:pPr>
        <w:rPr>
          <w:rFonts w:ascii="Verdana" w:hAnsi="Verdana" w:cs="Arial"/>
          <w:b/>
          <w:sz w:val="18"/>
          <w:szCs w:val="18"/>
        </w:rPr>
      </w:pPr>
      <w:r w:rsidRPr="006E01FC">
        <w:rPr>
          <w:rFonts w:ascii="Verdana" w:hAnsi="Verdana" w:cs="Arial"/>
          <w:b/>
          <w:sz w:val="18"/>
          <w:szCs w:val="18"/>
        </w:rPr>
        <w:t>Davey Co</w:t>
      </w:r>
    </w:p>
    <w:sectPr w:rsidR="00835DBA" w:rsidRPr="006E01FC" w:rsidSect="00EC5F45">
      <w:pgSz w:w="12240" w:h="15840"/>
      <w:pgMar w:top="2835" w:right="851" w:bottom="3629" w:left="85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62FB5"/>
    <w:multiLevelType w:val="hybridMultilevel"/>
    <w:tmpl w:val="ECA875A4"/>
    <w:lvl w:ilvl="0" w:tplc="3BB05110">
      <w:start w:val="1"/>
      <w:numFmt w:val="decimal"/>
      <w:lvlText w:val="%1."/>
      <w:lvlJc w:val="left"/>
      <w:pPr>
        <w:tabs>
          <w:tab w:val="num" w:pos="720"/>
        </w:tabs>
        <w:ind w:left="720" w:hanging="360"/>
      </w:pPr>
      <w:rPr>
        <w:rFonts w:hint="default"/>
      </w:rPr>
    </w:lvl>
    <w:lvl w:ilvl="1" w:tplc="6D32791C" w:tentative="1">
      <w:start w:val="1"/>
      <w:numFmt w:val="lowerLetter"/>
      <w:lvlText w:val="%2."/>
      <w:lvlJc w:val="left"/>
      <w:pPr>
        <w:tabs>
          <w:tab w:val="num" w:pos="1440"/>
        </w:tabs>
        <w:ind w:left="1440" w:hanging="360"/>
      </w:pPr>
    </w:lvl>
    <w:lvl w:ilvl="2" w:tplc="96DCDE66" w:tentative="1">
      <w:start w:val="1"/>
      <w:numFmt w:val="lowerRoman"/>
      <w:lvlText w:val="%3."/>
      <w:lvlJc w:val="right"/>
      <w:pPr>
        <w:tabs>
          <w:tab w:val="num" w:pos="2160"/>
        </w:tabs>
        <w:ind w:left="2160" w:hanging="180"/>
      </w:pPr>
    </w:lvl>
    <w:lvl w:ilvl="3" w:tplc="6B96EA8C" w:tentative="1">
      <w:start w:val="1"/>
      <w:numFmt w:val="decimal"/>
      <w:lvlText w:val="%4."/>
      <w:lvlJc w:val="left"/>
      <w:pPr>
        <w:tabs>
          <w:tab w:val="num" w:pos="2880"/>
        </w:tabs>
        <w:ind w:left="2880" w:hanging="360"/>
      </w:pPr>
    </w:lvl>
    <w:lvl w:ilvl="4" w:tplc="907ED8BE" w:tentative="1">
      <w:start w:val="1"/>
      <w:numFmt w:val="lowerLetter"/>
      <w:lvlText w:val="%5."/>
      <w:lvlJc w:val="left"/>
      <w:pPr>
        <w:tabs>
          <w:tab w:val="num" w:pos="3600"/>
        </w:tabs>
        <w:ind w:left="3600" w:hanging="360"/>
      </w:pPr>
    </w:lvl>
    <w:lvl w:ilvl="5" w:tplc="7A325608" w:tentative="1">
      <w:start w:val="1"/>
      <w:numFmt w:val="lowerRoman"/>
      <w:lvlText w:val="%6."/>
      <w:lvlJc w:val="right"/>
      <w:pPr>
        <w:tabs>
          <w:tab w:val="num" w:pos="4320"/>
        </w:tabs>
        <w:ind w:left="4320" w:hanging="180"/>
      </w:pPr>
    </w:lvl>
    <w:lvl w:ilvl="6" w:tplc="DB921A9C" w:tentative="1">
      <w:start w:val="1"/>
      <w:numFmt w:val="decimal"/>
      <w:lvlText w:val="%7."/>
      <w:lvlJc w:val="left"/>
      <w:pPr>
        <w:tabs>
          <w:tab w:val="num" w:pos="5040"/>
        </w:tabs>
        <w:ind w:left="5040" w:hanging="360"/>
      </w:pPr>
    </w:lvl>
    <w:lvl w:ilvl="7" w:tplc="387088DC" w:tentative="1">
      <w:start w:val="1"/>
      <w:numFmt w:val="lowerLetter"/>
      <w:lvlText w:val="%8."/>
      <w:lvlJc w:val="left"/>
      <w:pPr>
        <w:tabs>
          <w:tab w:val="num" w:pos="5760"/>
        </w:tabs>
        <w:ind w:left="5760" w:hanging="360"/>
      </w:pPr>
    </w:lvl>
    <w:lvl w:ilvl="8" w:tplc="DE0E6574" w:tentative="1">
      <w:start w:val="1"/>
      <w:numFmt w:val="lowerRoman"/>
      <w:lvlText w:val="%9."/>
      <w:lvlJc w:val="right"/>
      <w:pPr>
        <w:tabs>
          <w:tab w:val="num" w:pos="6480"/>
        </w:tabs>
        <w:ind w:left="6480" w:hanging="180"/>
      </w:pPr>
    </w:lvl>
  </w:abstractNum>
  <w:abstractNum w:abstractNumId="1" w15:restartNumberingAfterBreak="0">
    <w:nsid w:val="22CA57AE"/>
    <w:multiLevelType w:val="hybridMultilevel"/>
    <w:tmpl w:val="AC88755C"/>
    <w:lvl w:ilvl="0" w:tplc="4386B810">
      <w:start w:val="1"/>
      <w:numFmt w:val="decimal"/>
      <w:lvlText w:val="%1)"/>
      <w:lvlJc w:val="left"/>
      <w:pPr>
        <w:tabs>
          <w:tab w:val="num" w:pos="720"/>
        </w:tabs>
        <w:ind w:left="720" w:hanging="360"/>
      </w:pPr>
      <w:rPr>
        <w:rFonts w:hint="default"/>
      </w:rPr>
    </w:lvl>
    <w:lvl w:ilvl="1" w:tplc="CBC4BBB4" w:tentative="1">
      <w:start w:val="1"/>
      <w:numFmt w:val="lowerLetter"/>
      <w:lvlText w:val="%2."/>
      <w:lvlJc w:val="left"/>
      <w:pPr>
        <w:tabs>
          <w:tab w:val="num" w:pos="1440"/>
        </w:tabs>
        <w:ind w:left="1440" w:hanging="360"/>
      </w:pPr>
    </w:lvl>
    <w:lvl w:ilvl="2" w:tplc="85A20714" w:tentative="1">
      <w:start w:val="1"/>
      <w:numFmt w:val="lowerRoman"/>
      <w:lvlText w:val="%3."/>
      <w:lvlJc w:val="right"/>
      <w:pPr>
        <w:tabs>
          <w:tab w:val="num" w:pos="2160"/>
        </w:tabs>
        <w:ind w:left="2160" w:hanging="180"/>
      </w:pPr>
    </w:lvl>
    <w:lvl w:ilvl="3" w:tplc="DC2E676C" w:tentative="1">
      <w:start w:val="1"/>
      <w:numFmt w:val="decimal"/>
      <w:lvlText w:val="%4."/>
      <w:lvlJc w:val="left"/>
      <w:pPr>
        <w:tabs>
          <w:tab w:val="num" w:pos="2880"/>
        </w:tabs>
        <w:ind w:left="2880" w:hanging="360"/>
      </w:pPr>
    </w:lvl>
    <w:lvl w:ilvl="4" w:tplc="31DC0F10" w:tentative="1">
      <w:start w:val="1"/>
      <w:numFmt w:val="lowerLetter"/>
      <w:lvlText w:val="%5."/>
      <w:lvlJc w:val="left"/>
      <w:pPr>
        <w:tabs>
          <w:tab w:val="num" w:pos="3600"/>
        </w:tabs>
        <w:ind w:left="3600" w:hanging="360"/>
      </w:pPr>
    </w:lvl>
    <w:lvl w:ilvl="5" w:tplc="3A100178" w:tentative="1">
      <w:start w:val="1"/>
      <w:numFmt w:val="lowerRoman"/>
      <w:lvlText w:val="%6."/>
      <w:lvlJc w:val="right"/>
      <w:pPr>
        <w:tabs>
          <w:tab w:val="num" w:pos="4320"/>
        </w:tabs>
        <w:ind w:left="4320" w:hanging="180"/>
      </w:pPr>
    </w:lvl>
    <w:lvl w:ilvl="6" w:tplc="CCEAB50E" w:tentative="1">
      <w:start w:val="1"/>
      <w:numFmt w:val="decimal"/>
      <w:lvlText w:val="%7."/>
      <w:lvlJc w:val="left"/>
      <w:pPr>
        <w:tabs>
          <w:tab w:val="num" w:pos="5040"/>
        </w:tabs>
        <w:ind w:left="5040" w:hanging="360"/>
      </w:pPr>
    </w:lvl>
    <w:lvl w:ilvl="7" w:tplc="7EDC59E8" w:tentative="1">
      <w:start w:val="1"/>
      <w:numFmt w:val="lowerLetter"/>
      <w:lvlText w:val="%8."/>
      <w:lvlJc w:val="left"/>
      <w:pPr>
        <w:tabs>
          <w:tab w:val="num" w:pos="5760"/>
        </w:tabs>
        <w:ind w:left="5760" w:hanging="360"/>
      </w:pPr>
    </w:lvl>
    <w:lvl w:ilvl="8" w:tplc="9BCED24E" w:tentative="1">
      <w:start w:val="1"/>
      <w:numFmt w:val="lowerRoman"/>
      <w:lvlText w:val="%9."/>
      <w:lvlJc w:val="right"/>
      <w:pPr>
        <w:tabs>
          <w:tab w:val="num" w:pos="6480"/>
        </w:tabs>
        <w:ind w:left="6480" w:hanging="180"/>
      </w:pPr>
    </w:lvl>
  </w:abstractNum>
  <w:num w:numId="1" w16cid:durableId="725108561">
    <w:abstractNumId w:val="1"/>
  </w:num>
  <w:num w:numId="2" w16cid:durableId="1622417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ataXMLPath" w:val="C:\Users\Carolyn Hay\AppData\Local\Temp\tmpCD1A.tmp.xml"/>
    <w:docVar w:name="FinancialVariables.TableName" w:val="FinancialVariables"/>
    <w:docVar w:name="FloorplanPath" w:val="http://www.daveyandco.com/images/imageserver.aspx?T=3&amp;W=1000&amp;I="/>
    <w:docVar w:name="ManagerAppPath" w:val="C:\Users\Carolyn Hay\Desktop\Apps\Apps\2.0\0D1ED3GL.B2Q\T2J0OA4W.E0G\home..tion_9188a7f96236790a_0002.0003_099da71cc44b946c\HomePortManager2.exe"/>
    <w:docVar w:name="Negotiator.AddressID" w:val="92775"/>
    <w:docVar w:name="Negotiator.County" w:val="Nottinghamshire"/>
    <w:docVar w:name="Negotiator.FirstName" w:val="Barry"/>
    <w:docVar w:name="Negotiator.JobTitle" w:val="Sales Director"/>
    <w:docVar w:name="Negotiator.LastName" w:val="Alldread"/>
    <w:docVar w:name="Negotiator.Office" w:val="Nottingham"/>
    <w:docVar w:name="Negotiator.PersonID" w:val="61081"/>
    <w:docVar w:name="Negotiator.PostalAddress" w:val="18 The Ropewalk_x000a_Nottingham_x000a_Nottinghamshire_x000a_NG1 5DT"/>
    <w:docVar w:name="Negotiator.PostCode" w:val="NG1 5DT"/>
    <w:docVar w:name="Negotiator.Qualifications" w:val=" "/>
    <w:docVar w:name="Negotiator.Road" w:val="The Ropewalk"/>
    <w:docVar w:name="Negotiator.RoadNumber" w:val="18"/>
    <w:docVar w:name="Negotiator.StrungAddress" w:val="18 The Ropewalk, Nottingham, Nottinghamshire, NG1 5DT"/>
    <w:docVar w:name="Negotiator.TableName" w:val="Negotiator"/>
    <w:docVar w:name="Negotiator.Title" w:val="Mr"/>
    <w:docVar w:name="Negotiator.Town" w:val="Nottingham"/>
    <w:docVar w:name="NegotiatorContactMethods.Email" w:val="barry@daveyco.com"/>
    <w:docVar w:name="NegotiatorContactMethods.Home" w:val="0333 200 8788"/>
    <w:docVar w:name="NegotiatorContactMethods.Mobile" w:val="07896 160559"/>
    <w:docVar w:name="NegotiatorContactMethods.Work" w:val="0333 200 8893"/>
    <w:docVar w:name="Office.ConsultantNames" w:val="Mr System Administrator, Mr Paul Davey, Mr Barry Alldread, Mr Paul Davey, Mr Colin Sheehan, Ms Sian Brown"/>
    <w:docVar w:name="Office.DefaultCurrency" w:val="GBP"/>
    <w:docVar w:name="Office.Name" w:val="Nottingham"/>
    <w:docVar w:name="Office.Office" w:val="Nottingham"/>
    <w:docVar w:name="Office.TableName" w:val="Office"/>
    <w:docVar w:name="PhotoPath" w:val="http://www.daveyandco.com/images/imageserver.aspx?T=1&amp;W=1000&amp;I="/>
    <w:docVar w:name="Property.AdditionalID" w:val="454550"/>
    <w:docVar w:name="Property.AddressID" w:val="97248"/>
    <w:docVar w:name="Property.AskingPrice" w:val="0.0000"/>
    <w:docVar w:name="Property.AskingPriceLow" w:val="0.0000"/>
    <w:docVar w:name="Property.AuctionsProperty" w:val="False"/>
    <w:docVar w:name="Property.Bedrooms" w:val="0.0"/>
    <w:docVar w:name="Property.CompanyName" w:val="The Old Post Restaurant"/>
    <w:docVar w:name="Property.ConditionDisplayName" w:val="Normal"/>
    <w:docVar w:name="Property.ConditionID" w:val="1"/>
    <w:docVar w:name="Property.Confidential" w:val="0"/>
    <w:docVar w:name="Property.CountryCode" w:val="ENG"/>
    <w:docVar w:name="Property.CountryDisplayName" w:val="United Kingdom"/>
    <w:docVar w:name="Property.CountryID" w:val="232"/>
    <w:docVar w:name="Property.County" w:val="Derbyshire"/>
    <w:docVar w:name="Property.CreatedBy" w:val="Mr Barry Alldread"/>
    <w:docVar w:name="Property.CurrencyName" w:val="United Kingdom Pounds"/>
    <w:docVar w:name="Property.CurrencyUnit" w:val="GBP"/>
    <w:docVar w:name="Property.DateAmended" w:val="16/10/2025 11:02:00"/>
    <w:docVar w:name="Property.DateEntered" w:val="01/01/2001 00:00:00"/>
    <w:docVar w:name="Property.DateExchanged" w:val="01/01/1900 00:00:00"/>
    <w:docVar w:name="Property.DateInstructed" w:val="01/01/1900 00:00:00"/>
    <w:docVar w:name="Property.DateLaunched" w:val="11/09/2025 00:00:00"/>
    <w:docVar w:name="Property.DateSold" w:val="01/01/1900 00:00:00"/>
    <w:docVar w:name="Property.DateValued" w:val="26/02/2025 14:00:00"/>
    <w:docVar w:name="Property.DateWithdrawn" w:val="01/01/1900 00:00:00"/>
    <w:docVar w:name="Property.DepartmentID" w:val="8"/>
    <w:docVar w:name="Property.DepartmentName" w:val="Business Transfer"/>
    <w:docVar w:name="Property.Description" w:val="Charming Restaurant In Historic Building&lt;BR&gt;_x000a_Central Location In Thriving Market Town&lt;BR&gt;_x000a_Trades 4 Evenings Per Week By Choice&lt;BR&gt;_x000a_Heavily Beamed Trading Areas&lt;BR&gt;_x000a_28 Cover Dining &amp; Bar, Courtyard Trading&lt;BR&gt;_x000a_Fantastic Reputation&lt;BR&gt; _x000a_Nice 4 Room Private Accommodation&lt;BR&gt;_x000a_Attractive Private Lease Terms"/>
    <w:docVar w:name="Property.DocumentDisplayPrice" w:val="£0"/>
    <w:docVar w:name="Property.EnergyCurrent" w:val="0"/>
    <w:docVar w:name="Property.EnergyPotential" w:val="0"/>
    <w:docVar w:name="Property.EnvironmentalCurrent" w:val="0"/>
    <w:docVar w:name="Property.EnvironmentalPotential" w:val="0"/>
    <w:docVar w:name="Property.Expr1" w:val="1"/>
    <w:docVar w:name="Property.FineAndCountryProperty" w:val="False"/>
    <w:docVar w:name="Property.FormatPrice" w:val="Guide Price £30,000"/>
    <w:docVar w:name="Property.FormattedAskingPrice" w:val="£0"/>
    <w:docVar w:name="Property.FormattedLeaseholdPrice" w:val="£30,000"/>
    <w:docVar w:name="Property.FreeholdPrice" w:val="0.00"/>
    <w:docVar w:name="Property.GBPAskingPrice" w:val="0.00000000000000"/>
    <w:docVar w:name="Property.GBPAskingPriceLow" w:val="0.00000000000000"/>
    <w:docVar w:name="Property.GBPPerUnit" w:val="1.0000000000"/>
    <w:docVar w:name="Property.IsDevelopment" w:val="False"/>
    <w:docVar w:name="Property.Latitude" w:val="53.2382277087376"/>
    <w:docVar w:name="Property.LeaseholdPrice" w:val="30000.00"/>
    <w:docVar w:name="Property.Longitude" w:val="-1.42439831920351"/>
    <w:docVar w:name="Property.NameAddressLineNew" w:val="Mr B. Alldread"/>
    <w:docVar w:name="Property.NegotiatorID" w:val="61081"/>
    <w:docVar w:name="Property.NegotiatorName" w:val="Barry Alldread"/>
    <w:docVar w:name="Property.NewHomesProperty" w:val="False"/>
    <w:docVar w:name="Property.Office" w:val="Nottingham"/>
    <w:docVar w:name="Property.OfficeName" w:val="Nottingham"/>
    <w:docVar w:name="Property.PeriodBuilt" w:val="6"/>
    <w:docVar w:name="Property.PortalID" w:val="3179"/>
    <w:docVar w:name="Property.PostalAddress" w:val="The Old Post Restaurant_x000a_ 43 Holywell Street_x000a_Chesterfield_x000a_Derbyshire_x000a_S41 7SH"/>
    <w:docVar w:name="Property.PostCode" w:val="S41 7SH"/>
    <w:docVar w:name="Property.PreviousAskingPrice" w:val="0.0000"/>
    <w:docVar w:name="Property.PriceCodeDisplayName" w:val="POA"/>
    <w:docVar w:name="Property.PriceCodeID" w:val="7"/>
    <w:docVar w:name="Property.PriceText" w:val="Guide Price £30,000"/>
    <w:docVar w:name="Property.PropertyID" w:val="17264"/>
    <w:docVar w:name="Property.PropertyTitle" w:val="CHARISMATIC RESTAURANT PRIME SITE IN HISTORIC MARKET TOWN, HEAVILY BEAMED DINING AREAS, CIRCA 28 COVERS, BAR, IMMACULATE THROUGHOUT, LOVELY 4 ROOM ACCOMMODATION, PRIVATE LEASE"/>
    <w:docVar w:name="Property.PropertyTypeDisplayName" w:val=" Pubs &amp; Inns, Restaurants"/>
    <w:docVar w:name="Property.PropertyVisible" w:val="True"/>
    <w:docVar w:name="Property.Receptions" w:val="0.0"/>
    <w:docVar w:name="Property.Reference" w:val="20648"/>
    <w:docVar w:name="Property.Road" w:val="43 Holywell Street"/>
    <w:docVar w:name="Property.SEOTitle" w:val="CHARISMATIC-RESTAURANT-PRIME-SITE-IN-HISTORIC-MARKET-TOWN-HEAVILY-BEAMED-DINING-AREAS-CIRCA-28-COVERS-BAR-IMMACULATE-THROUGHOUT-LOVELY-4-ROOM-ACCOMMODATION-PRIVATE-LEASE"/>
    <w:docVar w:name="Property.ShareProperty" w:val="False"/>
    <w:docVar w:name="Property.ShowPrice" w:val="False"/>
    <w:docVar w:name="Property.ShowPriceCode" w:val="False"/>
    <w:docVar w:name="Property.ShowStatus" w:val="True"/>
    <w:docVar w:name="Property.StatusDisplayName" w:val="Marketing"/>
    <w:docVar w:name="Property.StatusID" w:val="26"/>
    <w:docVar w:name="Property.StatusShowDetails" w:val="True"/>
    <w:docVar w:name="Property.Strungaddress" w:val="The Old Post Restaurant,  43 Holywell Street, Chesterfield, Derbyshire, S41 7SH"/>
    <w:docVar w:name="Property.StrungAddress1" w:val="The Old Post Restaurant,  43 Holywell Street, Chesterfield, Derbyshire, S41 7SH"/>
    <w:docVar w:name="Property.StrungAddress2" w:val="The Old Post Restaurant 43 Holywell StreetChesterfieldDerbyshireS41 7SH"/>
    <w:docVar w:name="Property.TableName" w:val="Property"/>
    <w:docVar w:name="Property.TeamID" w:val="73"/>
    <w:docVar w:name="Property.TenureDisplayName" w:val="Leasehold"/>
    <w:docVar w:name="Property.TenureID" w:val="27"/>
    <w:docVar w:name="Property.Town" w:val="Chesterfield"/>
    <w:docVar w:name="Property.Turnover" w:val="£"/>
    <w:docVar w:name="Property.TypeID" w:val="2"/>
    <w:docVar w:name="Property.UnitPerGBP" w:val="1.0000000000"/>
    <w:docVar w:name="Property.ValuationPrice" w:val="0.0000"/>
    <w:docVar w:name="Property.ValuationPriceLow" w:val="0.0000"/>
    <w:docVar w:name="Property.VendorCDL" w:val="64506"/>
    <w:docVar w:name="Property.VendorsLastName" w:val="Murphy"/>
    <w:docVar w:name="PropertyAdvertDates.Avenues" w:val="01/01/2001 00:00:00"/>
    <w:docVar w:name="PropertyAdvertDates.EveningStandard" w:val="01/01/2001 00:00:00"/>
    <w:docVar w:name="PropertyAdvertDates.Keatons" w:val="01/01/2001 00:00:00"/>
    <w:docVar w:name="PropertyAdvertDates.TableName" w:val="PropertyAdvertDates"/>
    <w:docVar w:name="PropertyGraphValues.EnergyCurrent" w:val="1"/>
    <w:docVar w:name="PropertyGraphValues.EnergyPotential" w:val="1"/>
    <w:docVar w:name="PropertyGraphValues.EnviroCurrent" w:val="1"/>
    <w:docVar w:name="PropertyGraphValues.EnviroPotential" w:val="1"/>
    <w:docVar w:name="PropertyGraphValues.TableName" w:val="PropertyGraphValues"/>
    <w:docVar w:name="PropertyMarketing.AssignedTo" w:val="barry@daveyco.com"/>
    <w:docVar w:name="PropertyMarketing.AssignedToID" w:val="61081"/>
    <w:docVar w:name="PropertyMarketing.BinderID" w:val="bb0c76b7-99eb-4212-91af-65f523e83c0a"/>
    <w:docVar w:name="PropertyMarketing.BuyerPressReleaseSent" w:val="01/01/1900 00:00:00"/>
    <w:docVar w:name="PropertyMarketing.ClientPressReleaseSent" w:val="01/01/1900 00:00:00"/>
    <w:docVar w:name="PropertyMarketing.DateCreated" w:val="16/10/2025 11:02:00"/>
    <w:docVar w:name="PropertyMarketing.DepartmentID" w:val="1"/>
    <w:docVar w:name="PropertyMarketing.Description" w:val="CreateTask for Property 17264"/>
    <w:docVar w:name="PropertyMarketing.Error" w:val="Building..."/>
    <w:docVar w:name="PropertyMarketing.ExternalAdvertising" w:val="False"/>
    <w:docVar w:name="PropertyMarketing.FlagShipProperty" w:val="False"/>
    <w:docVar w:name="PropertyMarketing.IncludePropertyName" w:val="False"/>
    <w:docVar w:name="PropertyMarketing.IncludePropertyNameBrochure" w:val="False"/>
    <w:docVar w:name="PropertyMarketing.IncludePropertyNameWebsite" w:val="False"/>
    <w:docVar w:name="PropertyMarketing.IncludePropertyPhoto" w:val="False"/>
    <w:docVar w:name="PropertyMarketing.IncludePropertyPhotoBrochure" w:val="False"/>
    <w:docVar w:name="PropertyMarketing.IncludePropertyPhotoExternal" w:val="False"/>
    <w:docVar w:name="PropertyMarketing.IssuePressRelease" w:val="False"/>
    <w:docVar w:name="PropertyMarketing.LastAction" w:val="16/10/2025 11:02:00"/>
    <w:docVar w:name="PropertyMarketing.LogEventID" w:val="-1"/>
    <w:docVar w:name="PropertyMarketing.NewOwnersPressRelease" w:val="False"/>
    <w:docVar w:name="PropertyMarketing.Office" w:val="Nottingham"/>
    <w:docVar w:name="PropertyMarketing.OurPropertyBrochures" w:val="False"/>
    <w:docVar w:name="PropertyMarketing.OurWebsite" w:val="False"/>
    <w:docVar w:name="PropertyMarketing.PortalID" w:val="3179"/>
    <w:docVar w:name="PropertyMarketing.PropertyID" w:val="17264"/>
    <w:docVar w:name="PropertyMarketing.PropertyID1" w:val="17264"/>
    <w:docVar w:name="PropertyMarketing.Signboards" w:val="False"/>
    <w:docVar w:name="PropertyMarketing.SMS" w:val="False"/>
    <w:docVar w:name="PropertyMarketing.Status" w:val="1"/>
    <w:docVar w:name="PropertyMarketing.Subject" w:val="CreateTask for Property 17264"/>
    <w:docVar w:name="PropertyMarketing.TableName" w:val="PropertyMarketing"/>
    <w:docVar w:name="PropertyMarketing.TaskID" w:val="f52bc8c4-a65b-4b8e-a213-aa624bb19815"/>
    <w:docVar w:name="PropertyMarketing.TypeID" w:val="656"/>
    <w:docVar w:name="PropertySection.Advert Text" w:val="Restaurant Of Immense Character &amp; Charm, High Profile Prime Site In Historic Market Town, Superb Presented With Dining For 28 Plus Bar. Good Private Lease."/>
    <w:docVar w:name="PropertySection.Bullet Points" w:val="Charming Restaurant In Historic Building_x000a_Central Location In Thriving Market Town_x000a_Trades 4 Evenings Per Week By Choice_x000a_Heavily Beamed Trading Areas_x000a_28 Cover Dining &amp; Bar, Courtyard Trading_x000a_Fantastic Reputation _x000a_Nice 4 Room Private Accommodation_x000a_Attractive Private Lease Terms"/>
    <w:docVar w:name="PropertySection.EPC" w:val="The energy rating is D."/>
    <w:docVar w:name="PropertySection.Guide Price" w:val="Offers in the region of £30,000 are sought for the lease, the goodwill of the business and trade fixtures and fittings.  Stock to be purchased separately at valuation."/>
    <w:docVar w:name="PropertySection.Licenses" w:val="The property has a premises licence granted by the relevant local authority.  It is a requirement of the Licensing Act 2003 that properties serving alcohol have a designated premises supervisor, who must be the holder of a personal licence.  Prospective purchasers are advised to take appropriate specialist advice."/>
    <w:docVar w:name="PropertySection.Location" w:val="Occupying a highly visible prime site in the historic market town of Chesterfield."/>
    <w:docVar w:name="PropertySection.Owners Accommodation" w:val="Situated on the first floor comprising 4 rooms plus a bathroom."/>
    <w:docVar w:name="PropertySection.Staff" w:val="Run under management / by our clients as a husband and wife team with the assistance of XXX full time and XXX part time members of staff."/>
    <w:docVar w:name="PropertySection.Tenure" w:val="The premises are held on the residue of a 10 year private commercial lease with approximately 5 years remaining. The current rent is around £21,400 p.a."/>
    <w:docVar w:name="PropertySection.The Business" w:val="Highly impressive restaurant of immense character occupying a prime site in the thriving historic market town of Chesterfield. Our clients choose to trade the business 4 evenings only per week thereby offering new owners fantastic scope to grow the trade with daytime opening. Beautifully presented throughout, held on very attractive private lease terms."/>
    <w:docVar w:name="PropertySection.The Premises &amp; Trading Facilities" w:val="Heavily beamed restaurant for around 28 covers, bar plus an attractive outside courtyard trading area. Well equipped commercial catering kitchen facility and ancillary areas. "/>
    <w:docVar w:name="PropertySection.Trade Fixtures &amp; Fittings" w:val="We are advised the fixtures and fittings are substantially free of loan, hire purchase and lease agreements."/>
    <w:docVar w:name="PropertySection.Trading Information" w:val="Our clients choose to trade the business 3 - 4 nights per week only which is reflected in the annual sales of around £100, 000 p.a. excluding VAT. Massive scope to grow the trade given the prime  location of the premises. Accounts will be made available to genuinely interested parties who have viewed the business."/>
    <w:docVar w:name="PropertySection.VAT" w:val="All matters relating to VAT are reserved and VAT is payable if and where appropriate at the standard rate."/>
    <w:docVar w:name="PropertySection.Viewing Arrangements" w:val="Strictly by appointment only via Davey Co, email sales@daveyco.com, call 0333 200 8788 or via the web at daveyco.com."/>
    <w:docVar w:name="PropertySection.Web Area" w:val="Derbyshire"/>
    <w:docVar w:name="PropertyTenure.DisplayName" w:val="Leasehold"/>
    <w:docVar w:name="PropertyTenure.PropertyID" w:val="17264"/>
    <w:docVar w:name="PropertyTenure.TableName" w:val="PropertyTenure"/>
    <w:docVar w:name="PropertyTenure.TenureID" w:val="27"/>
    <w:docVar w:name="Task.AssignedTo" w:val="barry@daveyco.com"/>
    <w:docVar w:name="Task.AssignedToID" w:val="61081"/>
    <w:docVar w:name="Task.BinderID" w:val="bb0c76b7-99eb-4212-91af-65f523e83c0a"/>
    <w:docVar w:name="Task.CompoundTask" w:val="False"/>
    <w:docVar w:name="Task.DateCreated" w:val="16/10/2025 11:02:00"/>
    <w:docVar w:name="Task.DepartmentID" w:val="1"/>
    <w:docVar w:name="Task.Description" w:val="CreateTask for Property 17264"/>
    <w:docVar w:name="Task.DocumentOutputType" w:val="doc"/>
    <w:docVar w:name="Task.DocumentType" w:val="1"/>
    <w:docVar w:name="Task.Error" w:val="Building..."/>
    <w:docVar w:name="Task.GetDiary" w:val="False"/>
    <w:docVar w:name="Task.GetDiaryParties" w:val="False"/>
    <w:docVar w:name="Task.GetPerson" w:val="False"/>
    <w:docVar w:name="Task.GetProperty" w:val="True"/>
    <w:docVar w:name="Task.GetRelatedParties" w:val="False"/>
    <w:docVar w:name="Task.GetVendor" w:val="True"/>
    <w:docVar w:name="Task.Group" w:val="General Documents"/>
    <w:docVar w:name="Task.IsInstructionLetter" w:val="False"/>
    <w:docVar w:name="Task.IsInvoiceLetter" w:val="False"/>
    <w:docVar w:name="Task.IsMALetter" w:val="False"/>
    <w:docVar w:name="Task.IsOfferLetter" w:val="False"/>
    <w:docVar w:name="Task.IsTenancyLetter" w:val="False"/>
    <w:docVar w:name="Task.IsTriggerDocument" w:val="False"/>
    <w:docVar w:name="Task.IsViewingLetter" w:val="False"/>
    <w:docVar w:name="Task.LastAction" w:val="16/10/2025 11:02:00"/>
    <w:docVar w:name="Task.LocalFilePath" w:val="ab21f304-d4bc-45f7-9635-a845ef788c96.dot"/>
    <w:docVar w:name="Task.LogEventID" w:val="-1"/>
    <w:docVar w:name="Task.Name" w:val="Withdrawal Letter"/>
    <w:docVar w:name="Task.Office" w:val="Nottingham"/>
    <w:docVar w:name="Task.PortalID" w:val="3179"/>
    <w:docVar w:name="Task.PropertyID" w:val="17264"/>
    <w:docVar w:name="Task.RequiresDateRange" w:val="False"/>
    <w:docVar w:name="Task.RunPrivateMacro" w:val="False"/>
    <w:docVar w:name="Task.Status" w:val="1"/>
    <w:docVar w:name="Task.Subject" w:val="CreateTask for Property 17264"/>
    <w:docVar w:name="Task.TableName" w:val="Task"/>
    <w:docVar w:name="Task.TaskID" w:val="f52bc8c4-a65b-4b8e-a213-aa624bb19815"/>
    <w:docVar w:name="Task.Templates" w:val="HomePortMaster.dot"/>
    <w:docVar w:name="Task.TypeID" w:val="656"/>
    <w:docVar w:name="Task.TypeID1" w:val="656"/>
    <w:docVar w:name="TaskID" w:val="7a63816a-30b6-4871-8147-e23dbaaa2b4a"/>
    <w:docVar w:name="TempFolder" w:val="C:\Users\Carolyn Hay\AppData\Local\Temp\"/>
    <w:docVar w:name="TemplatePath" w:val="C:\ProgramData\Evolvin Ltd\HomePortManager2\Templates"/>
    <w:docVar w:name="Vendor.AddressID" w:val="97154"/>
    <w:docVar w:name="Vendor.AddressID1" w:val="97154"/>
    <w:docVar w:name="Vendor.Archived" w:val="True"/>
    <w:docVar w:name="Vendor.Attempts" w:val="0"/>
    <w:docVar w:name="Vendor.BuildingName" w:val="The Old Post Restaurant"/>
    <w:docVar w:name="Vendor.Commercial" w:val="False"/>
    <w:docVar w:name="Vendor.CountryCode" w:val="ENG"/>
    <w:docVar w:name="Vendor.CountryID" w:val="232"/>
    <w:docVar w:name="Vendor.County" w:val="Derbyshire"/>
    <w:docVar w:name="Vendor.CreatedBy" w:val="63596"/>
    <w:docVar w:name="Vendor.DateCreated" w:val="03/09/2013 14:04:00"/>
    <w:docVar w:name="Vendor.DateUpdated" w:val="13/09/2013 10:57:00"/>
    <w:docVar w:name="Vendor.DepartmentID" w:val="8"/>
    <w:docVar w:name="Vendor.EmailCampaigns" w:val="False"/>
    <w:docVar w:name="Vendor.EnableLogin" w:val="False"/>
    <w:docVar w:name="Vendor.FirstName" w:val="Delia"/>
    <w:docVar w:name="Vendor.FirstName2" w:val="Martin"/>
    <w:docVar w:name="Vendor.GuarantorRequired" w:val="False"/>
    <w:docVar w:name="Vendor.Initials" w:val="D"/>
    <w:docVar w:name="Vendor.Initials2" w:val="M"/>
    <w:docVar w:name="Vendor.JointContact" w:val="True"/>
    <w:docVar w:name="Vendor.LastContact" w:val="14/07/2025 17:00:00"/>
    <w:docVar w:name="Vendor.LastName" w:val="Murphy"/>
    <w:docVar w:name="Vendor.LastName2" w:val="Clayton"/>
    <w:docVar w:name="Vendor.MobileCampaigns" w:val="False"/>
    <w:docVar w:name="Vendor.MoneyLaundering" w:val="False"/>
    <w:docVar w:name="Vendor.NegotiatorID" w:val="63596"/>
    <w:docVar w:name="Vendor.Office" w:val="Nottingham"/>
    <w:docVar w:name="Vendor.Password" w:val="1A-B8-10-98-5E-7B-4C-5A-8C-B9-CC-82-A8-1F-A2-FE"/>
    <w:docVar w:name="Vendor.PersonGUID" w:val="8b060a3e-afcd-4468-9862-579bb24f6d85"/>
    <w:docVar w:name="Vendor.PersonID" w:val="64506"/>
    <w:docVar w:name="Vendor.PersonStatusID" w:val="45"/>
    <w:docVar w:name="Vendor.PortalID" w:val="3179"/>
    <w:docVar w:name="Vendor.PostalAddress" w:val="The Old Post Restaurant_x000a_43 Holywell Street_x000a_Chesterfield_x000a_Derbyshire_x000a_S41 7SH"/>
    <w:docVar w:name="Vendor.PostalCampaigns" w:val="False"/>
    <w:docVar w:name="Vendor.PostCode" w:val="S41 7SH"/>
    <w:docVar w:name="Vendor.RegistrationEmailSent" w:val="True"/>
    <w:docVar w:name="Vendor.Road" w:val="Holywell Street"/>
    <w:docVar w:name="Vendor.RoadNumber" w:val="43"/>
    <w:docVar w:name="Vendor.Salutation" w:val="Miss Murphy"/>
    <w:docVar w:name="Vendor.SharePerson" w:val="True"/>
    <w:docVar w:name="Vendor.SolicitorID" w:val="0"/>
    <w:docVar w:name="Vendor.StrungAddress" w:val="The Old Post Restaurant, 43 Holywell Street, Chesterfield, Derbyshire, S41 7SH"/>
    <w:docVar w:name="Vendor.TableName" w:val="Vendor"/>
    <w:docVar w:name="Vendor.TeamID" w:val="73"/>
    <w:docVar w:name="Vendor.Title" w:val="Miss"/>
    <w:docVar w:name="Vendor.Title2" w:val="Mr"/>
    <w:docVar w:name="Vendor.Town" w:val="Chesterfield"/>
    <w:docVar w:name="Vendor.UserName" w:val="murphydelia@yahoo.com"/>
    <w:docVar w:name="VendorContactMethods.Email" w:val="info@theoldpostrestaurant.co.uk"/>
    <w:docVar w:name="VendorContactMethods.Mobile Phone" w:val="07980288729"/>
    <w:docVar w:name="VendorContactMethods.Work Phone" w:val="01246468366"/>
    <w:docVar w:name="Website.SiteURL" w:val="https://www.daveyco.com"/>
    <w:docVar w:name="Website.TableName" w:val="Website"/>
  </w:docVars>
  <w:rsids>
    <w:rsidRoot w:val="003D069F"/>
    <w:rsid w:val="00104E66"/>
    <w:rsid w:val="003D069F"/>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4F098CF"/>
  <w15:docId w15:val="{05B55F61-C9F8-C54E-8F23-4CC100E6B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EE6"/>
    <w:rPr>
      <w:sz w:val="24"/>
      <w:szCs w:val="24"/>
      <w:lang w:val="en-US" w:eastAsia="en-US"/>
    </w:rPr>
  </w:style>
  <w:style w:type="paragraph" w:styleId="Heading1">
    <w:name w:val="heading 1"/>
    <w:basedOn w:val="Normal"/>
    <w:next w:val="Normal"/>
    <w:link w:val="Heading1Char"/>
    <w:qFormat/>
    <w:rsid w:val="00385301"/>
    <w:pPr>
      <w:keepNext/>
      <w:tabs>
        <w:tab w:val="left" w:pos="2552"/>
      </w:tabs>
      <w:overflowPunct w:val="0"/>
      <w:autoSpaceDE w:val="0"/>
      <w:autoSpaceDN w:val="0"/>
      <w:adjustRightInd w:val="0"/>
      <w:jc w:val="center"/>
      <w:textAlignment w:val="baseline"/>
      <w:outlineLvl w:val="0"/>
    </w:pPr>
    <w:rPr>
      <w:b/>
      <w:sz w:val="20"/>
      <w:szCs w:val="20"/>
      <w:u w:val="single"/>
      <w:lang w:val="en-GB"/>
    </w:rPr>
  </w:style>
  <w:style w:type="paragraph" w:styleId="Heading2">
    <w:name w:val="heading 2"/>
    <w:basedOn w:val="Normal"/>
    <w:next w:val="Normal"/>
    <w:link w:val="Heading2Char"/>
    <w:uiPriority w:val="9"/>
    <w:semiHidden/>
    <w:unhideWhenUsed/>
    <w:qFormat/>
    <w:rsid w:val="00763540"/>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rsid w:val="001076DD"/>
    <w:pPr>
      <w:jc w:val="center"/>
    </w:pPr>
    <w:rPr>
      <w:rFonts w:ascii="Arial" w:hAnsi="Arial"/>
      <w:bCs/>
      <w:spacing w:val="-5"/>
      <w:sz w:val="50"/>
      <w:szCs w:val="50"/>
      <w:lang w:eastAsia="en-US"/>
    </w:rPr>
  </w:style>
  <w:style w:type="character" w:customStyle="1" w:styleId="Heading1Char">
    <w:name w:val="Heading 1 Char"/>
    <w:link w:val="Heading1"/>
    <w:rsid w:val="00385301"/>
    <w:rPr>
      <w:b/>
      <w:u w:val="single"/>
      <w:lang w:eastAsia="en-US"/>
    </w:rPr>
  </w:style>
  <w:style w:type="paragraph" w:styleId="BodyText3">
    <w:name w:val="Body Text 3"/>
    <w:basedOn w:val="Normal"/>
    <w:link w:val="BodyText3Char"/>
    <w:rsid w:val="009B7B3B"/>
    <w:pPr>
      <w:jc w:val="both"/>
    </w:pPr>
    <w:rPr>
      <w:rFonts w:ascii="Arial" w:hAnsi="Arial"/>
      <w:sz w:val="20"/>
      <w:szCs w:val="20"/>
      <w:lang w:val="en-GB"/>
    </w:rPr>
  </w:style>
  <w:style w:type="character" w:customStyle="1" w:styleId="BodyText3Char">
    <w:name w:val="Body Text 3 Char"/>
    <w:link w:val="BodyText3"/>
    <w:rsid w:val="009B7B3B"/>
    <w:rPr>
      <w:rFonts w:ascii="Arial" w:hAnsi="Arial"/>
      <w:lang w:eastAsia="en-US"/>
    </w:rPr>
  </w:style>
  <w:style w:type="paragraph" w:styleId="BalloonText">
    <w:name w:val="Balloon Text"/>
    <w:basedOn w:val="Normal"/>
    <w:link w:val="BalloonTextChar"/>
    <w:uiPriority w:val="99"/>
    <w:semiHidden/>
    <w:unhideWhenUsed/>
    <w:rsid w:val="00254D43"/>
    <w:rPr>
      <w:rFonts w:ascii="Tahoma" w:hAnsi="Tahoma" w:cs="Tahoma"/>
      <w:sz w:val="16"/>
      <w:szCs w:val="16"/>
    </w:rPr>
  </w:style>
  <w:style w:type="character" w:customStyle="1" w:styleId="BalloonTextChar">
    <w:name w:val="Balloon Text Char"/>
    <w:link w:val="BalloonText"/>
    <w:uiPriority w:val="99"/>
    <w:semiHidden/>
    <w:rsid w:val="00254D43"/>
    <w:rPr>
      <w:rFonts w:ascii="Tahoma" w:hAnsi="Tahoma" w:cs="Tahoma"/>
      <w:sz w:val="16"/>
      <w:szCs w:val="16"/>
      <w:lang w:val="en-US" w:eastAsia="en-US"/>
    </w:rPr>
  </w:style>
  <w:style w:type="paragraph" w:styleId="BodyText">
    <w:name w:val="Body Text"/>
    <w:basedOn w:val="Normal"/>
    <w:link w:val="BodyTextChar"/>
    <w:uiPriority w:val="99"/>
    <w:semiHidden/>
    <w:unhideWhenUsed/>
    <w:rsid w:val="0090704C"/>
    <w:pPr>
      <w:spacing w:after="120"/>
    </w:pPr>
  </w:style>
  <w:style w:type="character" w:customStyle="1" w:styleId="BodyTextChar">
    <w:name w:val="Body Text Char"/>
    <w:link w:val="BodyText"/>
    <w:uiPriority w:val="99"/>
    <w:semiHidden/>
    <w:rsid w:val="0090704C"/>
    <w:rPr>
      <w:sz w:val="24"/>
      <w:szCs w:val="24"/>
      <w:lang w:val="en-US" w:eastAsia="en-US"/>
    </w:rPr>
  </w:style>
  <w:style w:type="character" w:customStyle="1" w:styleId="Heading2Char">
    <w:name w:val="Heading 2 Char"/>
    <w:link w:val="Heading2"/>
    <w:uiPriority w:val="9"/>
    <w:semiHidden/>
    <w:rsid w:val="00763540"/>
    <w:rPr>
      <w:rFonts w:ascii="Cambria" w:eastAsia="Times New Roman" w:hAnsi="Cambria" w:cs="Times New Roman"/>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231</Words>
  <Characters>1318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Hay</dc:creator>
  <cp:lastModifiedBy>Barry Alldread</cp:lastModifiedBy>
  <cp:revision>2</cp:revision>
  <cp:lastPrinted>2016-12-16T16:50:00Z</cp:lastPrinted>
  <dcterms:created xsi:type="dcterms:W3CDTF">2025-10-16T10:07:00Z</dcterms:created>
  <dcterms:modified xsi:type="dcterms:W3CDTF">2025-10-16T10:07:00Z</dcterms:modified>
</cp:coreProperties>
</file>